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408121369"/>
        <w:docPartObj>
          <w:docPartGallery w:val="AutoText"/>
        </w:docPartObj>
      </w:sdtPr>
      <w:sdtEndPr>
        <w:rPr>
          <w:rFonts w:ascii="Times New Roman" w:hAnsi="Times New Roman" w:cs="Times New Roman"/>
          <w:bCs/>
        </w:rPr>
      </w:sdtEndPr>
      <w:sdtContent>
        <w:p>
          <w:r>
            <w:rPr>
              <w:rFonts w:ascii="Times New Roman" w:hAnsi="Times New Roman" w:cs="Times New Roman"/>
              <w:bCs/>
              <w:lang w:eastAsia="ru-RU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4890135" cy="3657600"/>
                <wp:effectExtent l="0" t="0" r="5715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013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8485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/>
                            <wpg:grpSpPr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eastAsiaTheme="majorEastAsia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alias w:val="Год"/>
                                    <w:id w:val="1989289752"/>
                                    <w15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rFonts w:asciiTheme="majorHAnsi" w:hAnsiTheme="majorHAnsi" w:eastAsiaTheme="majorEastAsia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sdtEndPr>
                                  <w:sdtContent>
                                    <w:p>
                                      <w:pPr>
                                        <w:pStyle w:val="9"/>
                                        <w:rPr>
                                          <w:rFonts w:asciiTheme="majorHAnsi" w:hAnsiTheme="majorHAnsi" w:eastAsiaTheme="majorEastAsia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alias w:val="Дата"/>
                                    <w:id w:val="-1363824402"/>
                                    <w15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sdtEndPr>
                                  <w:sdtContent>
                                    <w:p>
                                      <w:pPr>
                                        <w:pStyle w:val="9"/>
                                        <w:spacing w:line="360" w:lineRule="auto"/>
                                        <w:rPr>
                                          <w:color w:val="FFFFFF" w:themeColor="background1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o:spt="203" style="position:absolute;left:0pt;height:792pt;width:245.55pt;mso-position-horizontal:right;mso-position-horizontal-relative:page;mso-position-vertical:top;mso-position-vertical-relative:page;z-index:251659264;mso-width-relative:page;mso-height-relative:page;mso-width-percent:400;mso-height-percent:1000;" coordorigin="7329,0" coordsize="4911,15840" o:allowincell="f" o:gfxdata="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AyDQ8J1gAAAAYBAAAPAAAAAAAAAAEAIAAAACIAAABkcnMvZG93bnJldi54&#10;bWxQSwECFAAUAAAACACHTuJAg00EZYsDAABGDQAADgAAAAAAAAABACAAAAAlAQAAZHJzL2Uyb0Rv&#10;Yy54bWxQSwUGAAAAAAYABgBZAQAAIgcAAAAA&#10;">
                    <o:lock v:ext="edit" aspectratio="f"/>
                    <v:group id="Group 364" o:spid="_x0000_s1026" o:spt="203" style="position:absolute;left:7344;top:0;height:15840;width:4896;" coordorigin="7560,0" coordsize="4700,15840" o:gfxdata="UEsDBAoAAAAAAIdO4kAAAAAAAAAAAAAAAAAEAAAAZHJzL1BLAwQUAAAACACHTuJAgroQk8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bDmH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roQk8AAAADcAAAADwAAAAAAAAABACAAAAAiAAAAZHJzL2Rvd25yZXYu&#10;eG1sUEsBAhQAFAAAAAgAh07iQDMvBZ47AAAAOQAAABUAAAAAAAAAAQAgAAAADwEAAGRycy9ncm91&#10;cHNoYXBleG1sLnhtbFBLBQYAAAAABgAGAGABAADMAwAAAAA=&#10;">
                      <o:lock v:ext="edit" aspectratio="f"/>
                      <v:rect id="Rectangle 365" o:spid="_x0000_s1026" o:spt="1" style="position:absolute;left:7755;top:0;height:15840;width:4505;" fillcolor="#FF0000" filled="t" stroked="f" coordsize="21600,21600" o:gfxdata="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klKi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 366" o:spid="_x0000_s1026" o:spt="1" alt="Light vertical" style="position:absolute;left:7560;top:8;height:15825;width:195;v-text-anchor:middle;" fillcolor="#9BBB59 [3206]" filled="t" stroked="f" coordsize="21600,21600" o:gfxdata="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izOr4A&#10;AADcAAAADwAAAAAAAAABACAAAAAiAAAAZHJzL2Rvd25yZXYueG1sUEsBAhQAFAAAAAgAh07iQDMv&#10;BZ47AAAAOQAAABAAAAAAAAAAAQAgAAAADQEAAGRycy9zaGFwZXhtbC54bWxQSwUGAAAAAAYABgBb&#10;AQAAtwMAAAAA&#10;">
                        <v:fill type="pattern" on="t" color2="#FFFFFF [3212]" opacity="52428f" o:opacity2="52428f" focussize="0,0" r:id="rId5"/>
                        <v:stroke on="f"/>
                        <v:imagedata o:title=""/>
                        <o:lock v:ext="edit" aspectratio="f"/>
                      </v:rect>
                    </v:group>
                    <v:rect id="Rectangle 367" o:spid="_x0000_s1026" o:spt="1" style="position:absolute;left:7344;top:0;height:3958;width:4896;v-text-anchor:bottom;" filled="f" stroked="f" coordsize="21600,21600" o:gfxdata="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zkM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inset="10.16mm,5.08mm,5.08mm,5.08mm">
                        <w:txbxContent>
                          <w:sdt>
                            <w:sdtPr>
                              <w:rPr>
                                <w:rFonts w:asciiTheme="majorHAnsi" w:hAnsiTheme="majorHAnsi" w:eastAsiaTheme="majorEastAsia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alias w:val="Год"/>
                              <w:id w:val="1989289752"/>
                              <w15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ajorHAnsi" w:hAnsiTheme="majorHAnsi" w:eastAsiaTheme="majorEastAsia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pStyle w:val="9"/>
                                  <w:rPr>
                                    <w:rFonts w:asciiTheme="majorHAnsi" w:hAnsiTheme="majorHAnsi" w:eastAsiaTheme="majorEastAsia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26" o:spt="1" style="position:absolute;left:7329;top:10658;height:4462;width:4889;v-text-anchor:bottom;" filled="f" stroked="f" coordsize="21600,21600" o:gfxdata="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sBLW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inset="10.16mm,5.08mm,5.08mm,5.08mm">
                        <w:txbxContent>
                          <w:sdt>
                            <w:sdt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alias w:val="Дата"/>
                              <w:id w:val="-1363824402"/>
                              <w15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pStyle w:val="9"/>
                                  <w:spacing w:line="360" w:lineRule="auto"/>
                                  <w:rPr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sdtContent>
                          </w:sdt>
                        </w:txbxContent>
                      </v:textbox>
                    </v:rect>
                  </v:group>
                </w:pict>
              </mc:Fallback>
            </mc:AlternateContent>
          </w:r>
        </w:p>
        <w:p>
          <w:pPr>
            <w:rPr>
              <w:rFonts w:ascii="Times New Roman" w:hAnsi="Times New Roman" w:cs="Times New Roman"/>
              <w:bCs/>
            </w:rPr>
          </w:pPr>
          <w: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wp:positionH relativeFrom="column">
                      <wp:posOffset>-1405255</wp:posOffset>
                    </wp:positionH>
                    <wp:positionV relativeFrom="paragraph">
                      <wp:posOffset>2592705</wp:posOffset>
                    </wp:positionV>
                    <wp:extent cx="4199890" cy="2328545"/>
                    <wp:effectExtent l="0" t="0" r="0" b="0"/>
                    <wp:wrapNone/>
                    <wp:docPr id="7" name="Поле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99860" cy="232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center"/>
                                  <w:rPr>
                                    <w:iCs/>
                                    <w:caps/>
                                    <w:color w:val="000000" w:themeColor="text1"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Style w:val="12"/>
                                    <w:i w:val="0"/>
                                    <w:caps/>
                                    <w:color w:val="000000" w:themeColor="text1"/>
                                    <w:sz w:val="44"/>
                                    <w:szCs w:val="44"/>
                                    <w:lang w:val="ru-RU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ГРУППА КОМПАНИЙ </w:t>
                                </w:r>
                                <w:r>
                                  <w:rPr>
                                    <w:rStyle w:val="12"/>
                                    <w:i w:val="0"/>
                                    <w:caps/>
                                    <w:color w:val="000000" w:themeColor="text1"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«Бастион»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4500000"/>
                              </a:lightRig>
                            </a:scene3d>
                            <a:sp3d contourW="6350" prstMaterial="metal">
                              <a:bevelT w="127000" h="31750" prst="relaxedInset"/>
                              <a:contourClr>
                                <a:schemeClr val="accent1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Поле 7" o:spid="_x0000_s1026" o:spt="202" type="#_x0000_t202" style="position:absolute;left:0pt;margin-left:-110.65pt;margin-top:204.15pt;height:183.35pt;width:330.7pt;z-index:251674624;mso-width-relative:page;mso-height-relative:page;" filled="f" stroked="f" coordsize="21600,21600" o:gfxdata="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J0LfHdkAAAAMAQAADwAAAAAAAAABACAAAAAiAAAAZHJzL2Rvd25yZXYueG1sUEsBAhQAFAAAAAgA&#10;h07iQAFOt/PPAgAAnAUAAA4AAAAAAAAAAQAgAAAAKAEAAGRycy9lMm9Eb2MueG1sUEsFBgAAAAAG&#10;AAYAWQEAAGkG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center"/>
                            <w:rPr>
                              <w:iCs/>
                              <w:caps/>
                              <w:color w:val="000000" w:themeColor="text1"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Style w:val="12"/>
                              <w:i w:val="0"/>
                              <w:caps/>
                              <w:color w:val="000000" w:themeColor="text1"/>
                              <w:sz w:val="44"/>
                              <w:szCs w:val="44"/>
                              <w:lang w:val="ru-RU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ГРУППА КОМПАНИЙ </w:t>
                          </w:r>
                          <w:r>
                            <w:rPr>
                              <w:rStyle w:val="12"/>
                              <w:i w:val="0"/>
                              <w:caps/>
                              <w:color w:val="000000" w:themeColor="text1"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«Бастион»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509385" cy="892810"/>
                    <wp:effectExtent l="0" t="0" r="24765" b="22225"/>
                    <wp:wrapNone/>
                    <wp:docPr id="362" name="Прямоугольник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09657" cy="892628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eastAsiaTheme="majorEastAsia" w:cstheme="majorBidi"/>
                                    <w:color w:val="FFFFFF" w:themeColor="background1"/>
                                    <w:sz w:val="72"/>
                                    <w:szCs w:val="7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alias w:val="Название"/>
                                  <w:id w:val="-1049994406"/>
          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rFonts w:asciiTheme="majorHAnsi" w:hAnsiTheme="majorHAnsi" w:eastAsiaTheme="majorEastAsia" w:cstheme="majorBidi"/>
                                    <w:color w:val="FFFFFF" w:themeColor="background1"/>
                                    <w:sz w:val="72"/>
                                    <w:szCs w:val="7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sdtEndPr>
                                <w:sdtContent>
                                  <w:p>
                                    <w:pPr>
                                      <w:pStyle w:val="9"/>
                                      <w:jc w:val="right"/>
                                      <w:rPr>
                                        <w:rFonts w:asciiTheme="majorHAnsi" w:hAnsiTheme="majorHAnsi" w:eastAsiaTheme="majorEastAsia" w:cstheme="majorBidi"/>
                                        <w:color w:val="FFFFFF" w:themeColor="background1"/>
                                        <w:sz w:val="72"/>
                                        <w:szCs w:val="72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eastAsiaTheme="majorEastAsia" w:cstheme="majorBidi"/>
                                        <w:color w:val="FFFFFF" w:themeColor="background1"/>
                                        <w:sz w:val="72"/>
                                        <w:szCs w:val="72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Коммерческое предложение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Прямоугольник 16" o:spid="_x0000_s1026" o:spt="1" style="position:absolute;left:0pt;margin-left:0pt;margin-top:210.45pt;height:70.3pt;width:512.55pt;mso-position-horizontal-relative:page;mso-position-vertical-relative:page;z-index:251661312;v-text-anchor:middle;mso-width-relative:page;mso-height-relative:page;" fillcolor="#1F497D [3215]" filled="t" stroked="t" coordsize="21600,21600" o:allowincell="f" o:gfxdata="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l76CjVAAAABgEAAA8AAAAAAAAAAQAgAAAAIgAAAGRy&#10;cy9kb3ducmV2LnhtbFBLAQIUABQAAAAIAIdO4kDikyn4QQIAAEgEAAAOAAAAAAAAAAEAIAAAACQB&#10;AABkcnMvZTJvRG9jLnhtbFBLBQYAAAAABgAGAFkBAADXBQAAAAA=&#10;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  <v:textbox inset="5.08mm,1.27mm,5.08mm,1.27mm">
                      <w:txbxContent>
                        <w:sdt>
                          <w:sdtPr>
                            <w:rPr>
                              <w:rFonts w:asciiTheme="majorHAnsi" w:hAnsiTheme="majorHAnsi" w:eastAsiaTheme="majorEastAsia" w:cstheme="majorBidi"/>
                              <w:color w:val="FFFFFF" w:themeColor="background1"/>
                              <w:sz w:val="72"/>
                              <w:szCs w:val="7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alias w:val="Название"/>
                            <w:id w:val="-1049994406"/>
    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>
                            <w:rPr>
                              <w:rFonts w:asciiTheme="majorHAnsi" w:hAnsiTheme="majorHAnsi" w:eastAsiaTheme="majorEastAsia" w:cstheme="majorBidi"/>
                              <w:color w:val="FFFFFF" w:themeColor="background1"/>
                              <w:sz w:val="72"/>
                              <w:szCs w:val="7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jc w:val="right"/>
                                <w:rPr>
                                  <w:rFonts w:asciiTheme="majorHAnsi" w:hAnsiTheme="majorHAnsi" w:eastAsiaTheme="majorEastAsia" w:cstheme="majorBidi"/>
                                  <w:color w:val="FFFFFF" w:themeColor="background1"/>
                                  <w:sz w:val="72"/>
                                  <w:szCs w:val="7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HAnsi" w:hAnsiTheme="majorHAnsi" w:eastAsiaTheme="majorEastAsia" w:cstheme="majorBidi"/>
                                  <w:color w:val="FFFFFF" w:themeColor="background1"/>
                                  <w:sz w:val="72"/>
                                  <w:szCs w:val="7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Коммерческое предложение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bCs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2139315</wp:posOffset>
                </wp:positionH>
                <wp:positionV relativeFrom="margin">
                  <wp:posOffset>3492500</wp:posOffset>
                </wp:positionV>
                <wp:extent cx="4958715" cy="4181475"/>
                <wp:effectExtent l="114300" t="114300" r="146685" b="2505075"/>
                <wp:wrapSquare wrapText="bothSides"/>
                <wp:docPr id="2" name="Рисунок 2" descr="C:\Users\User\AppData\Local\Microsoft\Windows\INetCache\Content.Word\имблем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C:\Users\User\AppData\Local\Microsoft\Windows\INetCache\Content.Word\имблем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8715" cy="418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  <a:reflection blurRad="6350" stA="50000" endA="300" endPos="55500" dist="50800" dir="5400000" sy="-100000" algn="bl" rotWithShape="0"/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Cs/>
            </w:rPr>
            <w:br w:type="page"/>
          </w:r>
        </w:p>
      </w:sdtContent>
    </w:sdt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45085</wp:posOffset>
            </wp:positionV>
            <wp:extent cx="6469380" cy="6303010"/>
            <wp:effectExtent l="5080" t="0" r="21590" b="3507740"/>
            <wp:wrapNone/>
            <wp:docPr id="10" name="Рисунок 10" descr="C:\Users\User\AppData\Local\Microsoft\Windows\INetCache\Content.Word\и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User\AppData\Local\Microsoft\Windows\INetCache\Content.Word\имблем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6302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300" endPos="55500" dist="50800" dir="5400000" sy="-100000" algn="bl" rotWithShape="0"/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Группа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компаний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«Б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АСТИОН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76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 xml:space="preserve">Группа компаний 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«Б</w:t>
      </w: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>АСТИОН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» осуществляет свою охранную деятельность в городе Сочи с 2001 года. Высокое качество оказываемых услуг, профессионализм и безупречная деловая репутация вывели «Бастион» 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br w:type="textWrapping"/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на лидирующие позиции в рейтинге охранных организаций в городе Сочи 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br w:type="textWrapping"/>
      </w:r>
      <w:r>
        <w:rPr>
          <w:rFonts w:hint="default" w:ascii="Times New Roman" w:hAnsi="Times New Roman" w:cs="Times New Roman" w:eastAsiaTheme="majorEastAsia"/>
          <w:sz w:val="28"/>
          <w:szCs w:val="28"/>
        </w:rPr>
        <w:t>и других регионах России.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76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ab/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Многолетний опыт работы позволил нам сформировать достойный уровень работы на рынке охранных услуг. Несмотря на это, мы постоянно развиваемся, стремясь удовлетворять все интересующие потребности наших клиентов. Так на сегодняшний день </w:t>
      </w: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>ГК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 «БАСТИОН» оказывает весь спектр охранных услуг, начиная от физической охраны, заканчивая пультовой. 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br w:type="textWrapping"/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В распоряжении </w:t>
      </w: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>ГК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 </w:t>
      </w: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Б</w:t>
      </w: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>АСТИОН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» находятся специально оборудованные автомобили </w:t>
      </w: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>быстрого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 реагирования, в том числе повышенной проходимости, современные технические средства охраны, а так же кинологическая служба.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76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cs="Times New Roman" w:eastAsiaTheme="majorEastAsia"/>
          <w:bCs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ab/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Кроме этого </w:t>
      </w: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>ГК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 «Б</w:t>
      </w: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>АСТИОН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» </w:t>
      </w: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>располагает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 собственн</w:t>
      </w: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>ыми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 комнат</w:t>
      </w: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>ами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 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br w:type="textWrapping"/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для хранения оружия и </w:t>
      </w: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 xml:space="preserve">имеет 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школ</w:t>
      </w: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 по подготовке и переподготовке охранников всех категорий</w:t>
      </w:r>
      <w:r>
        <w:rPr>
          <w:rFonts w:hint="default" w:ascii="Times New Roman" w:hAnsi="Times New Roman" w:cs="Times New Roman" w:eastAsiaTheme="majorEastAsia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 w:eastAsiaTheme="majorEastAsia"/>
          <w:bCs/>
          <w:sz w:val="28"/>
          <w:szCs w:val="28"/>
        </w:rPr>
        <w:t xml:space="preserve">Все наши охранники лицензированы и имеют право на применение спецсредств при несении службы.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76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cs="Times New Roman" w:eastAsiaTheme="majorEastAsia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 w:eastAsiaTheme="majorEastAsia"/>
          <w:bCs/>
          <w:sz w:val="28"/>
          <w:szCs w:val="28"/>
        </w:rPr>
        <w:t xml:space="preserve">Мы работаем по договору и не требуем никакой предоплаты за наши услуги. Для каждого объекта мы выделяем (без дополнительной платы) начальника охраны, который контролирует работу наших сотрудников </w:t>
      </w:r>
      <w:r>
        <w:rPr>
          <w:rFonts w:hint="default" w:ascii="Times New Roman" w:hAnsi="Times New Roman" w:cs="Times New Roman" w:eastAsiaTheme="majorEastAsia"/>
          <w:bCs/>
          <w:sz w:val="28"/>
          <w:szCs w:val="28"/>
        </w:rPr>
        <w:br w:type="textWrapping"/>
      </w:r>
      <w:r>
        <w:rPr>
          <w:rFonts w:hint="default" w:ascii="Times New Roman" w:hAnsi="Times New Roman" w:cs="Times New Roman" w:eastAsiaTheme="majorEastAsia"/>
          <w:bCs/>
          <w:sz w:val="28"/>
          <w:szCs w:val="28"/>
        </w:rPr>
        <w:t xml:space="preserve">и </w:t>
      </w:r>
      <w:r>
        <w:rPr>
          <w:rFonts w:hint="default" w:ascii="Times New Roman" w:hAnsi="Times New Roman" w:cs="Times New Roman" w:eastAsiaTheme="majorEastAsia"/>
          <w:bCs/>
          <w:sz w:val="28"/>
          <w:szCs w:val="28"/>
          <w:lang w:val="ru-RU"/>
        </w:rPr>
        <w:t>ежедневно</w:t>
      </w:r>
      <w:r>
        <w:rPr>
          <w:rFonts w:hint="default" w:ascii="Times New Roman" w:hAnsi="Times New Roman" w:cs="Times New Roman" w:eastAsiaTheme="majorEastAsia"/>
          <w:bCs/>
          <w:sz w:val="28"/>
          <w:szCs w:val="28"/>
        </w:rPr>
        <w:t xml:space="preserve"> посещает объект.</w:t>
      </w:r>
      <w:r>
        <w:rPr>
          <w:rFonts w:hint="default" w:ascii="Times New Roman" w:hAnsi="Times New Roman" w:cs="Times New Roman" w:eastAsiaTheme="majorEastAsia"/>
          <w:bCs/>
          <w:sz w:val="28"/>
          <w:szCs w:val="28"/>
          <w:lang w:val="ru-RU"/>
        </w:rPr>
        <w:t xml:space="preserve"> Цена предоставляемых услуг рассчитывается индивидуально в зависимости от объекта. Мы предлагаем цену за один пост от 60 тыс. руб.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76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cs="Times New Roman" w:eastAsiaTheme="majorEastAsia"/>
          <w:bCs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cs="Times New Roman" w:eastAsiaTheme="majorEastAsia"/>
          <w:bCs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-97790</wp:posOffset>
            </wp:positionH>
            <wp:positionV relativeFrom="margin">
              <wp:posOffset>6142355</wp:posOffset>
            </wp:positionV>
            <wp:extent cx="6459855" cy="3371850"/>
            <wp:effectExtent l="0" t="0" r="171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985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default" w:ascii="Times New Roman" w:hAnsi="Times New Roman" w:cs="Times New Roman" w:eastAsiaTheme="majorEastAsia"/>
          <w:bCs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cs="Times New Roman" w:eastAsiaTheme="majorEastAsia"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cs="Times New Roman" w:eastAsiaTheme="majorEastAsia"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center"/>
        <w:textAlignment w:val="auto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173355</wp:posOffset>
            </wp:positionV>
            <wp:extent cx="6578600" cy="6251575"/>
            <wp:effectExtent l="5080" t="0" r="7620" b="3482975"/>
            <wp:wrapNone/>
            <wp:docPr id="8" name="Рисунок 8" descr="C:\Users\User\AppData\Local\Microsoft\Windows\INetCache\Content.Word\и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\AppData\Local\Microsoft\Windows\INetCache\Content.Word\имблем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625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300" endPos="55500" dist="50800" dir="5400000" sy="-100000" algn="bl" rotWithShape="0"/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Услуги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ГК </w:t>
      </w:r>
      <w:r>
        <w:rPr>
          <w:rFonts w:ascii="Times New Roman" w:hAnsi="Times New Roman" w:cs="Times New Roman"/>
          <w:b/>
          <w:bCs/>
          <w:sz w:val="28"/>
          <w:szCs w:val="28"/>
        </w:rPr>
        <w:t>«Б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АСТИОН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6" w:hanging="363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невооруженн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 вооруженн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физическая </w:t>
      </w:r>
      <w:r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76" w:lineRule="auto"/>
        <w:ind w:left="726" w:hanging="363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охрана объектов и (или) имущества, а также обеспечения внутриобъектового и пропускного режима на объектах, в отношении которых установлены обязательные для выполнения требования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к антитеррористической защищенности;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76" w:lineRule="auto"/>
        <w:ind w:left="726" w:hanging="363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патрулирование </w:t>
      </w:r>
      <w:r>
        <w:rPr>
          <w:rFonts w:ascii="Times New Roman" w:hAnsi="Times New Roman" w:cs="Times New Roman"/>
          <w:sz w:val="28"/>
          <w:szCs w:val="28"/>
        </w:rPr>
        <w:t>круглосуточн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быстрого</w:t>
      </w:r>
      <w:r>
        <w:rPr>
          <w:rFonts w:ascii="Times New Roman" w:hAnsi="Times New Roman" w:cs="Times New Roman"/>
          <w:sz w:val="28"/>
          <w:szCs w:val="28"/>
        </w:rPr>
        <w:t xml:space="preserve"> реагирования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 использованием специальных средств и оружия;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6" w:hanging="363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телохранителя, защит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жизни и здоровья граждан;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6" w:hanging="363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порядка в местах проведения массовых мероприятий;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76" w:lineRule="auto"/>
        <w:ind w:left="726" w:hanging="363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проектирование, монтаж и обслуживание охранно-пожарной сигнализации, систем видеонаблюдения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76" w:lineRule="auto"/>
        <w:ind w:left="726" w:hanging="363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имущества при его транспортировке - сопровождение грузов по всей территории РФ;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76" w:lineRule="auto"/>
        <w:ind w:left="726" w:hanging="363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и подготовка рекомендаций по вопросам правомерной защиты от противоправных посягательств;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76" w:lineRule="auto"/>
        <w:ind w:left="726" w:hanging="363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концепций обеспечения комплексной безопасности государственных и коммерческих 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6" w:hanging="363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хран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офисов, жилых домов, промышленных площадей;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6" w:hanging="363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пультов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6" w:hanging="363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146050</wp:posOffset>
            </wp:positionH>
            <wp:positionV relativeFrom="margin">
              <wp:posOffset>6651625</wp:posOffset>
            </wp:positionV>
            <wp:extent cx="6396990" cy="3262630"/>
            <wp:effectExtent l="0" t="0" r="3810" b="139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охрана с применением кинологической службы.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720" w:firstLine="560" w:firstLineChars="20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-125730</wp:posOffset>
            </wp:positionH>
            <wp:positionV relativeFrom="page">
              <wp:posOffset>541020</wp:posOffset>
            </wp:positionV>
            <wp:extent cx="6614795" cy="6450965"/>
            <wp:effectExtent l="5080" t="0" r="9525" b="3588385"/>
            <wp:wrapNone/>
            <wp:docPr id="9" name="Рисунок 8" descr="C:\Users\User\AppData\Local\Microsoft\Windows\INetCache\Content.Word\и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User\AppData\Local\Microsoft\Windows\INetCache\Content.Word\имблем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4795" cy="6450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300" endPos="55500" dist="50800" dir="5400000" sy="-100000" algn="bl" rotWithShape="0"/>
                      <a:softEdge rad="112500"/>
                    </a:effectLst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720" w:firstLine="560" w:firstLineChars="200"/>
        <w:jc w:val="center"/>
        <w:textAlignment w:val="auto"/>
        <w:outlineLvl w:val="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Контакты ГК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«БАСТИОН»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Юридический и 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354003, г. Сочи, ул. Пластунская, д. 50, лит. А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mail: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fldChar w:fldCharType="begin"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instrText xml:space="preserve"> HYPERLINK "mailto:bastion-sochi@mail.ru" </w:instrTex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fldChar w:fldCharType="separate"/>
      </w:r>
      <w:r>
        <w:rPr>
          <w:rStyle w:val="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bastion-sochi@mail.ru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bastion-sochi.ru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  <w:lang w:val="ru-RU"/>
        </w:rPr>
        <w:t>ефон приёмной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+7-862-268-23-00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+7-918-107-35-45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Телефон дежурной части: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+7-988-400-06-98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Телефон бухгалтерии: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+7-862-268-07-02</w:t>
      </w:r>
    </w:p>
    <w:sectPr>
      <w:pgSz w:w="11906" w:h="16838"/>
      <w:pgMar w:top="694" w:right="1077" w:bottom="84" w:left="1304" w:header="709" w:footer="709" w:gutter="0"/>
      <w:pgNumType w:start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Mincho">
    <w:panose1 w:val="02020400000000000000"/>
    <w:charset w:val="80"/>
    <w:family w:val="auto"/>
    <w:pitch w:val="default"/>
    <w:sig w:usb0="800002E7" w:usb1="2AC7FCF0" w:usb2="00000012" w:usb3="00000000" w:csb0="2002009F" w:csb1="00000000"/>
  </w:font>
  <w:font w:name="Yu Mincho Demibold">
    <w:panose1 w:val="02020600000000000000"/>
    <w:charset w:val="80"/>
    <w:family w:val="auto"/>
    <w:pitch w:val="default"/>
    <w:sig w:usb0="800002E7" w:usb1="2AC7FCF0" w:usb2="00000012" w:usb3="00000000" w:csb0="2002009F" w:csb1="00000000"/>
  </w:font>
  <w:font w:name="Yu Mincho Light">
    <w:panose1 w:val="02020300000000000000"/>
    <w:charset w:val="80"/>
    <w:family w:val="auto"/>
    <w:pitch w:val="default"/>
    <w:sig w:usb0="800002E7" w:usb1="2AC7FCF0" w:usb2="00000012" w:usb3="00000000" w:csb0="2002009F" w:csb1="00000000"/>
  </w:font>
  <w:font w:name="Aharoni">
    <w:panose1 w:val="02010803020104030203"/>
    <w:charset w:val="00"/>
    <w:family w:val="auto"/>
    <w:pitch w:val="default"/>
    <w:sig w:usb0="00000803" w:usb1="00000000" w:usb2="00000000" w:usb3="00000000" w:csb0="00000021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B25"/>
    <w:multiLevelType w:val="multilevel"/>
    <w:tmpl w:val="14146B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C9B61F8"/>
    <w:multiLevelType w:val="singleLevel"/>
    <w:tmpl w:val="2C9B61F8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C8"/>
    <w:rsid w:val="000A76CF"/>
    <w:rsid w:val="001D4E6F"/>
    <w:rsid w:val="0032196E"/>
    <w:rsid w:val="00336B9D"/>
    <w:rsid w:val="00415B2A"/>
    <w:rsid w:val="00475DB9"/>
    <w:rsid w:val="00484604"/>
    <w:rsid w:val="005002FB"/>
    <w:rsid w:val="00526F4F"/>
    <w:rsid w:val="00557445"/>
    <w:rsid w:val="00593AAA"/>
    <w:rsid w:val="005C58C3"/>
    <w:rsid w:val="006176B9"/>
    <w:rsid w:val="0065255E"/>
    <w:rsid w:val="006E7A73"/>
    <w:rsid w:val="00757F02"/>
    <w:rsid w:val="007F5B00"/>
    <w:rsid w:val="009448D3"/>
    <w:rsid w:val="009F0D98"/>
    <w:rsid w:val="00A16D48"/>
    <w:rsid w:val="00B2299E"/>
    <w:rsid w:val="00BA51C8"/>
    <w:rsid w:val="00D32BD1"/>
    <w:rsid w:val="00E15BBA"/>
    <w:rsid w:val="00E96DA3"/>
    <w:rsid w:val="00EE71F1"/>
    <w:rsid w:val="00EF02BD"/>
    <w:rsid w:val="00EF6A28"/>
    <w:rsid w:val="147A74B1"/>
    <w:rsid w:val="18AC418C"/>
    <w:rsid w:val="2E2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Текст выноски Знак"/>
    <w:basedOn w:val="5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styleId="9">
    <w:name w:val="No Spacing"/>
    <w:link w:val="10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0">
    <w:name w:val="Без интервала Знак"/>
    <w:basedOn w:val="5"/>
    <w:link w:val="9"/>
    <w:qFormat/>
    <w:uiPriority w:val="1"/>
    <w:rPr>
      <w:rFonts w:eastAsiaTheme="minorEastAsia"/>
      <w:lang w:eastAsia="ru-RU"/>
    </w:rPr>
  </w:style>
  <w:style w:type="character" w:customStyle="1" w:styleId="11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2">
    <w:name w:val="Subtle Emphasis"/>
    <w:basedOn w:val="5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microsoft.com/office/2007/relationships/hdphoto" Target="media/hdphoto1.wdp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bm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>2019г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E65D1D-543F-41D8-870D-68DE592589E1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5</Pages>
  <Words>865</Words>
  <Characters>4935</Characters>
  <Lines>41</Lines>
  <Paragraphs>11</Paragraphs>
  <TotalTime>16</TotalTime>
  <ScaleCrop>false</ScaleCrop>
  <LinksUpToDate>false</LinksUpToDate>
  <CharactersWithSpaces>5789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2019-01-10T10:46:00Z</dcterms:created>
  <dc:creator>RePack by Diakov</dc:creator>
  <cp:lastModifiedBy>Аня</cp:lastModifiedBy>
  <dcterms:modified xsi:type="dcterms:W3CDTF">2019-01-14T13:42:25Z</dcterms:modified>
  <dc:title>Коммерческое предложение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